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B0" w:rsidRPr="002E60B8" w:rsidRDefault="001B36B0" w:rsidP="001B36B0">
      <w:pPr>
        <w:spacing w:after="0" w:line="240" w:lineRule="auto"/>
        <w:rPr>
          <w:rFonts w:ascii="Times New Roman" w:hAnsi="Times New Roman" w:cs="Times New Roman"/>
          <w:sz w:val="28"/>
          <w:szCs w:val="28"/>
        </w:rPr>
      </w:pPr>
      <w:bookmarkStart w:id="0" w:name="bookmark1"/>
    </w:p>
    <w:p w:rsidR="00C82608" w:rsidRDefault="001B36B0" w:rsidP="001B36B0">
      <w:pPr>
        <w:spacing w:after="0" w:line="240" w:lineRule="auto"/>
        <w:ind w:right="40"/>
        <w:jc w:val="center"/>
        <w:rPr>
          <w:rFonts w:ascii="Times New Roman" w:hAnsi="Times New Roman" w:cs="Times New Roman"/>
          <w:color w:val="000000"/>
          <w:sz w:val="28"/>
          <w:szCs w:val="28"/>
          <w:lang w:bidi="ru-RU"/>
        </w:rPr>
      </w:pPr>
      <w:r w:rsidRPr="002E60B8">
        <w:rPr>
          <w:rFonts w:ascii="Times New Roman" w:hAnsi="Times New Roman" w:cs="Times New Roman"/>
          <w:color w:val="000000"/>
          <w:sz w:val="28"/>
          <w:szCs w:val="28"/>
          <w:lang w:bidi="ru-RU"/>
        </w:rPr>
        <w:t>Департамент образования, науки и молодежной политики Воронежской области</w:t>
      </w:r>
      <w:r w:rsidRPr="002E60B8">
        <w:rPr>
          <w:rFonts w:ascii="Times New Roman" w:hAnsi="Times New Roman" w:cs="Times New Roman"/>
          <w:color w:val="000000"/>
          <w:sz w:val="28"/>
          <w:szCs w:val="28"/>
          <w:lang w:bidi="ru-RU"/>
        </w:rPr>
        <w:br/>
        <w:t>государственное бюджетное профессиональное образовательное учреждение Воронежской</w:t>
      </w:r>
      <w:r w:rsidRPr="002E60B8">
        <w:rPr>
          <w:rFonts w:ascii="Times New Roman" w:hAnsi="Times New Roman" w:cs="Times New Roman"/>
          <w:sz w:val="28"/>
          <w:szCs w:val="28"/>
        </w:rPr>
        <w:t xml:space="preserve"> </w:t>
      </w:r>
      <w:r w:rsidRPr="002E60B8">
        <w:rPr>
          <w:rFonts w:ascii="Times New Roman" w:hAnsi="Times New Roman" w:cs="Times New Roman"/>
          <w:color w:val="000000"/>
          <w:sz w:val="28"/>
          <w:szCs w:val="28"/>
          <w:lang w:bidi="ru-RU"/>
        </w:rPr>
        <w:t xml:space="preserve">области </w:t>
      </w:r>
    </w:p>
    <w:p w:rsidR="001B36B0" w:rsidRPr="002E60B8" w:rsidRDefault="001B36B0" w:rsidP="001B36B0">
      <w:pPr>
        <w:spacing w:after="0" w:line="240" w:lineRule="auto"/>
        <w:ind w:right="40"/>
        <w:jc w:val="center"/>
        <w:rPr>
          <w:rFonts w:ascii="Times New Roman" w:hAnsi="Times New Roman" w:cs="Times New Roman"/>
          <w:sz w:val="28"/>
          <w:szCs w:val="28"/>
        </w:rPr>
      </w:pPr>
      <w:bookmarkStart w:id="1" w:name="_GoBack"/>
      <w:bookmarkEnd w:id="1"/>
      <w:r w:rsidRPr="002E60B8">
        <w:rPr>
          <w:rFonts w:ascii="Times New Roman" w:hAnsi="Times New Roman" w:cs="Times New Roman"/>
          <w:color w:val="000000"/>
          <w:sz w:val="28"/>
          <w:szCs w:val="28"/>
          <w:lang w:bidi="ru-RU"/>
        </w:rPr>
        <w:t>«Борисоглебский дорожный технику»</w:t>
      </w:r>
    </w:p>
    <w:p w:rsidR="001B36B0" w:rsidRPr="002E60B8" w:rsidRDefault="004B601B" w:rsidP="001B36B0">
      <w:pPr>
        <w:spacing w:after="0" w:line="240" w:lineRule="auto"/>
        <w:ind w:right="40"/>
        <w:jc w:val="center"/>
        <w:rPr>
          <w:rFonts w:ascii="Times New Roman" w:hAnsi="Times New Roman" w:cs="Times New Roman"/>
          <w:color w:val="000000"/>
          <w:sz w:val="28"/>
          <w:szCs w:val="28"/>
          <w:lang w:bidi="ru-RU"/>
        </w:rPr>
      </w:pPr>
      <w:r w:rsidRPr="002E60B8">
        <w:rPr>
          <w:rFonts w:ascii="Times New Roman" w:hAnsi="Times New Roman" w:cs="Times New Roman"/>
          <w:color w:val="000000"/>
          <w:sz w:val="28"/>
          <w:szCs w:val="28"/>
          <w:lang w:bidi="ru-RU"/>
        </w:rPr>
        <w:t>(ГБП</w:t>
      </w:r>
      <w:r w:rsidR="001B36B0" w:rsidRPr="002E60B8">
        <w:rPr>
          <w:rFonts w:ascii="Times New Roman" w:hAnsi="Times New Roman" w:cs="Times New Roman"/>
          <w:color w:val="000000"/>
          <w:sz w:val="28"/>
          <w:szCs w:val="28"/>
          <w:lang w:bidi="ru-RU"/>
        </w:rPr>
        <w:t>ОУ ВО «БДТ»)</w:t>
      </w:r>
    </w:p>
    <w:p w:rsidR="001B36B0" w:rsidRDefault="001B36B0" w:rsidP="001B36B0">
      <w:pPr>
        <w:spacing w:after="0" w:line="240" w:lineRule="auto"/>
        <w:ind w:right="40"/>
        <w:jc w:val="center"/>
        <w:rPr>
          <w:rFonts w:ascii="Times New Roman" w:hAnsi="Times New Roman" w:cs="Times New Roman"/>
          <w:color w:val="000000"/>
          <w:sz w:val="24"/>
          <w:szCs w:val="24"/>
          <w:lang w:bidi="ru-RU"/>
        </w:rPr>
      </w:pPr>
    </w:p>
    <w:p w:rsidR="001B36B0" w:rsidRDefault="001B36B0" w:rsidP="001B36B0">
      <w:pPr>
        <w:spacing w:after="0" w:line="240" w:lineRule="auto"/>
        <w:ind w:right="40"/>
        <w:jc w:val="center"/>
        <w:rPr>
          <w:rFonts w:ascii="Times New Roman" w:hAnsi="Times New Roman" w:cs="Times New Roman"/>
          <w:color w:val="000000"/>
          <w:sz w:val="24"/>
          <w:szCs w:val="24"/>
          <w:lang w:bidi="ru-RU"/>
        </w:rPr>
      </w:pPr>
    </w:p>
    <w:p w:rsidR="004B601B" w:rsidRDefault="004B601B" w:rsidP="001B36B0">
      <w:pPr>
        <w:spacing w:after="0" w:line="240" w:lineRule="auto"/>
        <w:ind w:right="40"/>
        <w:jc w:val="center"/>
        <w:rPr>
          <w:rFonts w:ascii="Times New Roman" w:hAnsi="Times New Roman" w:cs="Times New Roman"/>
          <w:color w:val="000000"/>
          <w:sz w:val="24"/>
          <w:szCs w:val="24"/>
          <w:lang w:bidi="ru-RU"/>
        </w:rPr>
      </w:pPr>
    </w:p>
    <w:p w:rsidR="001B36B0" w:rsidRPr="001B36B0" w:rsidRDefault="00062C9C" w:rsidP="001B36B0">
      <w:pPr>
        <w:spacing w:after="0" w:line="240" w:lineRule="auto"/>
        <w:ind w:right="40"/>
        <w:jc w:val="center"/>
        <w:rPr>
          <w:rFonts w:ascii="Times New Roman" w:hAnsi="Times New Roman" w:cs="Times New Roman"/>
        </w:rPr>
      </w:pPr>
      <w:r>
        <w:rPr>
          <w:noProof/>
          <w:lang w:eastAsia="ru-RU"/>
        </w:rPr>
        <w:drawing>
          <wp:anchor distT="0" distB="0" distL="114300" distR="114300" simplePos="0" relativeHeight="251659264" behindDoc="1" locked="0" layoutInCell="1" allowOverlap="1" wp14:anchorId="56D8D9FC" wp14:editId="582F8BDC">
            <wp:simplePos x="0" y="0"/>
            <wp:positionH relativeFrom="column">
              <wp:posOffset>3366135</wp:posOffset>
            </wp:positionH>
            <wp:positionV relativeFrom="paragraph">
              <wp:posOffset>8890</wp:posOffset>
            </wp:positionV>
            <wp:extent cx="3124200" cy="2336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53196" t="4124" r="21443" b="72164"/>
                    <a:stretch/>
                  </pic:blipFill>
                  <pic:spPr bwMode="auto">
                    <a:xfrm>
                      <a:off x="0" y="0"/>
                      <a:ext cx="3124200" cy="233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6B0" w:rsidRDefault="001B36B0" w:rsidP="001B36B0">
      <w:pPr>
        <w:spacing w:after="0" w:line="240" w:lineRule="auto"/>
        <w:rPr>
          <w:color w:val="000000"/>
          <w:sz w:val="24"/>
          <w:szCs w:val="24"/>
          <w:lang w:bidi="ru-RU"/>
        </w:rPr>
      </w:pPr>
    </w:p>
    <w:p w:rsidR="001B36B0" w:rsidRPr="002E60B8" w:rsidRDefault="001B36B0" w:rsidP="001B36B0">
      <w:pPr>
        <w:spacing w:after="0" w:line="240" w:lineRule="auto"/>
        <w:rPr>
          <w:color w:val="000000"/>
          <w:sz w:val="28"/>
          <w:szCs w:val="28"/>
          <w:lang w:bidi="ru-RU"/>
        </w:rPr>
      </w:pPr>
    </w:p>
    <w:p w:rsidR="001B36B0" w:rsidRPr="002E60B8" w:rsidRDefault="001B36B0" w:rsidP="001B36B0">
      <w:pPr>
        <w:spacing w:after="0" w:line="240" w:lineRule="auto"/>
        <w:rPr>
          <w:rFonts w:ascii="Times New Roman" w:hAnsi="Times New Roman" w:cs="Times New Roman"/>
          <w:sz w:val="28"/>
          <w:szCs w:val="28"/>
        </w:rPr>
      </w:pPr>
      <w:r w:rsidRPr="002E60B8">
        <w:rPr>
          <w:rFonts w:ascii="Times New Roman" w:hAnsi="Times New Roman" w:cs="Times New Roman"/>
          <w:color w:val="000000"/>
          <w:sz w:val="28"/>
          <w:szCs w:val="28"/>
          <w:lang w:bidi="ru-RU"/>
        </w:rPr>
        <w:t>ПРИНЯТО</w:t>
      </w:r>
    </w:p>
    <w:p w:rsidR="001B36B0" w:rsidRPr="002E60B8" w:rsidRDefault="001B36B0" w:rsidP="001B36B0">
      <w:pPr>
        <w:spacing w:after="0" w:line="240" w:lineRule="auto"/>
        <w:rPr>
          <w:rFonts w:ascii="Times New Roman" w:hAnsi="Times New Roman" w:cs="Times New Roman"/>
          <w:sz w:val="28"/>
          <w:szCs w:val="28"/>
        </w:rPr>
      </w:pPr>
      <w:r w:rsidRPr="002E60B8">
        <w:rPr>
          <w:rFonts w:ascii="Times New Roman" w:hAnsi="Times New Roman" w:cs="Times New Roman"/>
          <w:color w:val="000000"/>
          <w:sz w:val="28"/>
          <w:szCs w:val="28"/>
          <w:lang w:bidi="ru-RU"/>
        </w:rPr>
        <w:t>Решение</w:t>
      </w:r>
      <w:r w:rsidR="00A97029">
        <w:rPr>
          <w:rFonts w:ascii="Times New Roman" w:hAnsi="Times New Roman" w:cs="Times New Roman"/>
          <w:color w:val="000000"/>
          <w:sz w:val="28"/>
          <w:szCs w:val="28"/>
          <w:lang w:bidi="ru-RU"/>
        </w:rPr>
        <w:t>м</w:t>
      </w:r>
    </w:p>
    <w:p w:rsidR="001B36B0" w:rsidRPr="002E60B8" w:rsidRDefault="001B36B0" w:rsidP="001B36B0">
      <w:pPr>
        <w:spacing w:after="0" w:line="240" w:lineRule="auto"/>
        <w:rPr>
          <w:rFonts w:ascii="Times New Roman" w:hAnsi="Times New Roman" w:cs="Times New Roman"/>
          <w:color w:val="000000"/>
          <w:sz w:val="28"/>
          <w:szCs w:val="28"/>
          <w:lang w:bidi="ru-RU"/>
        </w:rPr>
      </w:pPr>
      <w:r w:rsidRPr="002E60B8">
        <w:rPr>
          <w:rFonts w:ascii="Times New Roman" w:hAnsi="Times New Roman" w:cs="Times New Roman"/>
          <w:color w:val="000000"/>
          <w:sz w:val="28"/>
          <w:szCs w:val="28"/>
          <w:lang w:bidi="ru-RU"/>
        </w:rPr>
        <w:t>Педагогического совета</w:t>
      </w:r>
    </w:p>
    <w:p w:rsidR="001B36B0" w:rsidRPr="002E60B8" w:rsidRDefault="001B36B0" w:rsidP="004B601B">
      <w:pPr>
        <w:spacing w:after="0" w:line="240" w:lineRule="auto"/>
        <w:rPr>
          <w:rFonts w:ascii="Times New Roman" w:hAnsi="Times New Roman" w:cs="Times New Roman"/>
          <w:color w:val="000000"/>
          <w:sz w:val="28"/>
          <w:szCs w:val="28"/>
          <w:lang w:bidi="ru-RU"/>
        </w:rPr>
      </w:pPr>
      <w:r w:rsidRPr="002E60B8">
        <w:rPr>
          <w:rFonts w:ascii="Times New Roman" w:hAnsi="Times New Roman" w:cs="Times New Roman"/>
          <w:color w:val="000000"/>
          <w:sz w:val="28"/>
          <w:szCs w:val="28"/>
          <w:lang w:bidi="ru-RU"/>
        </w:rPr>
        <w:t xml:space="preserve">от </w:t>
      </w:r>
      <w:r w:rsidR="00062C9C">
        <w:rPr>
          <w:rStyle w:val="214pt-2pt"/>
          <w:rFonts w:eastAsiaTheme="minorHAnsi"/>
          <w:i w:val="0"/>
        </w:rPr>
        <w:t>«15</w:t>
      </w:r>
      <w:r w:rsidRPr="002E60B8">
        <w:rPr>
          <w:rStyle w:val="214pt-2pt"/>
          <w:rFonts w:eastAsiaTheme="minorHAnsi"/>
          <w:i w:val="0"/>
        </w:rPr>
        <w:t xml:space="preserve">» </w:t>
      </w:r>
      <w:r w:rsidRPr="002E60B8">
        <w:rPr>
          <w:rStyle w:val="214pt-2pt"/>
          <w:rFonts w:eastAsiaTheme="minorHAnsi"/>
        </w:rPr>
        <w:t xml:space="preserve"> </w:t>
      </w:r>
      <w:r w:rsidR="004B601B" w:rsidRPr="002E60B8">
        <w:rPr>
          <w:rFonts w:ascii="Times New Roman" w:hAnsi="Times New Roman" w:cs="Times New Roman"/>
          <w:color w:val="000000"/>
          <w:sz w:val="28"/>
          <w:szCs w:val="28"/>
          <w:lang w:bidi="ru-RU"/>
        </w:rPr>
        <w:t>января 2021</w:t>
      </w:r>
      <w:r w:rsidRPr="002E60B8">
        <w:rPr>
          <w:rFonts w:ascii="Times New Roman" w:hAnsi="Times New Roman" w:cs="Times New Roman"/>
          <w:color w:val="000000"/>
          <w:sz w:val="28"/>
          <w:szCs w:val="28"/>
          <w:lang w:bidi="ru-RU"/>
        </w:rPr>
        <w:t xml:space="preserve"> г.</w:t>
      </w:r>
      <w:bookmarkEnd w:id="0"/>
    </w:p>
    <w:p w:rsidR="004B601B" w:rsidRPr="002E60B8" w:rsidRDefault="00062C9C" w:rsidP="004B601B">
      <w:pPr>
        <w:spacing w:after="0" w:line="240" w:lineRule="auto"/>
        <w:rPr>
          <w:rStyle w:val="21"/>
          <w:rFonts w:eastAsiaTheme="minorHAnsi"/>
          <w:color w:val="000000"/>
          <w:lang w:bidi="ru-RU"/>
        </w:rPr>
      </w:pPr>
      <w:r>
        <w:rPr>
          <w:rFonts w:ascii="Times New Roman" w:hAnsi="Times New Roman" w:cs="Times New Roman"/>
          <w:color w:val="000000"/>
          <w:sz w:val="28"/>
          <w:szCs w:val="28"/>
          <w:lang w:bidi="ru-RU"/>
        </w:rPr>
        <w:t>Протокол №4</w:t>
      </w:r>
    </w:p>
    <w:p w:rsidR="001B36B0" w:rsidRDefault="001B36B0" w:rsidP="001B36B0">
      <w:pPr>
        <w:keepNext/>
        <w:keepLines/>
        <w:spacing w:after="0"/>
        <w:ind w:left="20"/>
        <w:jc w:val="center"/>
        <w:rPr>
          <w:rStyle w:val="21"/>
          <w:rFonts w:eastAsiaTheme="minorHAnsi"/>
        </w:rPr>
      </w:pPr>
    </w:p>
    <w:p w:rsidR="004B601B" w:rsidRDefault="004B601B" w:rsidP="001B36B0">
      <w:pPr>
        <w:keepNext/>
        <w:keepLines/>
        <w:spacing w:after="0"/>
        <w:ind w:left="20"/>
        <w:jc w:val="center"/>
        <w:rPr>
          <w:rStyle w:val="20"/>
          <w:rFonts w:eastAsiaTheme="minorHAnsi"/>
          <w:b w:val="0"/>
          <w:bCs w:val="0"/>
          <w:sz w:val="28"/>
          <w:szCs w:val="28"/>
        </w:rPr>
      </w:pPr>
    </w:p>
    <w:p w:rsidR="004B601B" w:rsidRDefault="004B601B" w:rsidP="001B36B0">
      <w:pPr>
        <w:keepNext/>
        <w:keepLines/>
        <w:spacing w:after="0"/>
        <w:ind w:left="20"/>
        <w:jc w:val="center"/>
        <w:rPr>
          <w:rStyle w:val="20"/>
          <w:rFonts w:eastAsiaTheme="minorHAnsi"/>
          <w:b w:val="0"/>
          <w:bCs w:val="0"/>
          <w:sz w:val="28"/>
          <w:szCs w:val="28"/>
        </w:rPr>
      </w:pPr>
    </w:p>
    <w:p w:rsidR="004B601B" w:rsidRDefault="004B601B" w:rsidP="001B36B0">
      <w:pPr>
        <w:keepNext/>
        <w:keepLines/>
        <w:spacing w:after="0"/>
        <w:ind w:left="20"/>
        <w:jc w:val="center"/>
        <w:rPr>
          <w:rStyle w:val="20"/>
          <w:rFonts w:eastAsiaTheme="minorHAnsi"/>
          <w:b w:val="0"/>
          <w:bCs w:val="0"/>
          <w:sz w:val="28"/>
          <w:szCs w:val="28"/>
        </w:rPr>
      </w:pPr>
    </w:p>
    <w:p w:rsidR="004B601B" w:rsidRDefault="004B601B" w:rsidP="001B36B0">
      <w:pPr>
        <w:keepNext/>
        <w:keepLines/>
        <w:spacing w:after="0"/>
        <w:ind w:left="20"/>
        <w:jc w:val="center"/>
        <w:rPr>
          <w:rStyle w:val="20"/>
          <w:rFonts w:eastAsiaTheme="minorHAnsi"/>
          <w:b w:val="0"/>
          <w:bCs w:val="0"/>
          <w:sz w:val="28"/>
          <w:szCs w:val="28"/>
        </w:rPr>
      </w:pPr>
    </w:p>
    <w:p w:rsidR="004B601B" w:rsidRDefault="004B601B" w:rsidP="001B36B0">
      <w:pPr>
        <w:keepNext/>
        <w:keepLines/>
        <w:spacing w:after="0"/>
        <w:ind w:left="20"/>
        <w:jc w:val="center"/>
        <w:rPr>
          <w:rStyle w:val="20"/>
          <w:rFonts w:eastAsiaTheme="minorHAnsi"/>
          <w:b w:val="0"/>
          <w:bCs w:val="0"/>
          <w:sz w:val="28"/>
          <w:szCs w:val="28"/>
        </w:rPr>
      </w:pPr>
    </w:p>
    <w:p w:rsidR="004B601B" w:rsidRDefault="004B601B" w:rsidP="001B36B0">
      <w:pPr>
        <w:keepNext/>
        <w:keepLines/>
        <w:spacing w:after="0"/>
        <w:ind w:left="20"/>
        <w:jc w:val="center"/>
        <w:rPr>
          <w:rStyle w:val="20"/>
          <w:rFonts w:eastAsiaTheme="minorHAnsi"/>
          <w:b w:val="0"/>
          <w:bCs w:val="0"/>
          <w:sz w:val="28"/>
          <w:szCs w:val="28"/>
        </w:rPr>
      </w:pPr>
    </w:p>
    <w:p w:rsidR="001B36B0" w:rsidRDefault="001B36B0" w:rsidP="001B36B0">
      <w:pPr>
        <w:keepNext/>
        <w:keepLines/>
        <w:spacing w:after="0"/>
        <w:ind w:left="20"/>
        <w:jc w:val="center"/>
        <w:rPr>
          <w:rStyle w:val="21"/>
          <w:rFonts w:eastAsiaTheme="minorHAnsi"/>
        </w:rPr>
      </w:pPr>
      <w:r w:rsidRPr="001B36B0">
        <w:rPr>
          <w:rStyle w:val="20"/>
          <w:rFonts w:eastAsiaTheme="minorHAnsi"/>
          <w:b w:val="0"/>
          <w:bCs w:val="0"/>
          <w:sz w:val="28"/>
          <w:szCs w:val="28"/>
        </w:rPr>
        <w:t>Положение о конфликтной комиссии</w:t>
      </w:r>
      <w:r w:rsidRPr="001B36B0">
        <w:rPr>
          <w:rStyle w:val="20"/>
          <w:rFonts w:eastAsiaTheme="minorHAnsi"/>
          <w:b w:val="0"/>
          <w:bCs w:val="0"/>
          <w:sz w:val="28"/>
          <w:szCs w:val="28"/>
        </w:rPr>
        <w:br/>
        <w:t>ГБПОУ ВО «БДТ» по вопросам разрешения споров</w:t>
      </w:r>
      <w:r w:rsidRPr="001B36B0">
        <w:rPr>
          <w:rStyle w:val="20"/>
          <w:rFonts w:eastAsiaTheme="minorHAnsi"/>
          <w:b w:val="0"/>
          <w:bCs w:val="0"/>
          <w:sz w:val="28"/>
          <w:szCs w:val="28"/>
        </w:rPr>
        <w:br/>
        <w:t>между участниками образовательного процесса</w:t>
      </w:r>
      <w:r w:rsidRPr="001B36B0">
        <w:rPr>
          <w:rStyle w:val="20"/>
          <w:rFonts w:eastAsiaTheme="minorHAnsi"/>
          <w:b w:val="0"/>
          <w:bCs w:val="0"/>
          <w:sz w:val="28"/>
          <w:szCs w:val="28"/>
        </w:rPr>
        <w:br/>
      </w: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1B36B0" w:rsidRDefault="001B36B0" w:rsidP="001B36B0">
      <w:pPr>
        <w:keepNext/>
        <w:keepLines/>
        <w:spacing w:after="0"/>
        <w:ind w:left="20"/>
        <w:jc w:val="center"/>
        <w:rPr>
          <w:rStyle w:val="21"/>
          <w:rFonts w:eastAsiaTheme="minorHAnsi"/>
        </w:rPr>
      </w:pPr>
    </w:p>
    <w:p w:rsidR="004B601B" w:rsidRDefault="004B601B" w:rsidP="001B36B0">
      <w:pPr>
        <w:keepNext/>
        <w:keepLines/>
        <w:spacing w:after="0"/>
        <w:ind w:left="20"/>
        <w:jc w:val="center"/>
        <w:rPr>
          <w:rStyle w:val="21"/>
          <w:rFonts w:eastAsiaTheme="minorHAnsi"/>
        </w:rPr>
      </w:pPr>
    </w:p>
    <w:p w:rsidR="004B601B" w:rsidRDefault="004B601B" w:rsidP="001B36B0">
      <w:pPr>
        <w:keepNext/>
        <w:keepLines/>
        <w:spacing w:after="0"/>
        <w:ind w:left="20"/>
        <w:jc w:val="center"/>
        <w:rPr>
          <w:rStyle w:val="21"/>
          <w:rFonts w:eastAsiaTheme="minorHAnsi"/>
        </w:rPr>
      </w:pPr>
    </w:p>
    <w:p w:rsidR="004B601B" w:rsidRDefault="004B601B" w:rsidP="001B36B0">
      <w:pPr>
        <w:keepNext/>
        <w:keepLines/>
        <w:spacing w:after="0"/>
        <w:ind w:left="20"/>
        <w:jc w:val="center"/>
        <w:rPr>
          <w:rStyle w:val="21"/>
          <w:rFonts w:eastAsiaTheme="minorHAnsi"/>
        </w:rPr>
      </w:pPr>
    </w:p>
    <w:p w:rsidR="004B601B" w:rsidRPr="001B36B0" w:rsidRDefault="004B601B" w:rsidP="001B36B0">
      <w:pPr>
        <w:keepNext/>
        <w:keepLines/>
        <w:spacing w:after="0"/>
        <w:ind w:left="20"/>
        <w:jc w:val="center"/>
        <w:rPr>
          <w:rFonts w:ascii="Times New Roman" w:hAnsi="Times New Roman" w:cs="Times New Roman"/>
          <w:sz w:val="28"/>
          <w:szCs w:val="28"/>
        </w:rPr>
      </w:pPr>
    </w:p>
    <w:p w:rsidR="004B601B" w:rsidRDefault="004B601B" w:rsidP="001B36B0">
      <w:pPr>
        <w:pStyle w:val="60"/>
        <w:shd w:val="clear" w:color="auto" w:fill="auto"/>
        <w:spacing w:after="0"/>
        <w:rPr>
          <w:color w:val="000000"/>
          <w:lang w:eastAsia="ru-RU" w:bidi="ru-RU"/>
        </w:rPr>
      </w:pPr>
    </w:p>
    <w:p w:rsidR="004B601B" w:rsidRDefault="004B601B" w:rsidP="001B36B0">
      <w:pPr>
        <w:pStyle w:val="60"/>
        <w:shd w:val="clear" w:color="auto" w:fill="auto"/>
        <w:spacing w:after="0"/>
        <w:rPr>
          <w:color w:val="000000"/>
          <w:lang w:eastAsia="ru-RU" w:bidi="ru-RU"/>
        </w:rPr>
      </w:pPr>
    </w:p>
    <w:p w:rsidR="004B601B" w:rsidRDefault="004B601B" w:rsidP="002E60B8">
      <w:pPr>
        <w:pStyle w:val="60"/>
        <w:shd w:val="clear" w:color="auto" w:fill="auto"/>
        <w:spacing w:after="0"/>
        <w:jc w:val="left"/>
        <w:rPr>
          <w:color w:val="000000"/>
          <w:lang w:eastAsia="ru-RU" w:bidi="ru-RU"/>
        </w:rPr>
      </w:pPr>
    </w:p>
    <w:p w:rsidR="004B601B" w:rsidRDefault="004B601B" w:rsidP="004B601B">
      <w:pPr>
        <w:keepNext/>
        <w:keepLines/>
        <w:spacing w:after="0"/>
        <w:ind w:left="20"/>
        <w:jc w:val="center"/>
        <w:rPr>
          <w:rStyle w:val="21"/>
          <w:rFonts w:eastAsiaTheme="minorHAnsi"/>
        </w:rPr>
      </w:pPr>
      <w:r>
        <w:rPr>
          <w:rStyle w:val="21"/>
          <w:rFonts w:eastAsiaTheme="minorHAnsi"/>
        </w:rPr>
        <w:lastRenderedPageBreak/>
        <w:t xml:space="preserve">г. Борисоглебск, 2021 </w:t>
      </w:r>
      <w:r w:rsidRPr="001B36B0">
        <w:rPr>
          <w:rStyle w:val="21"/>
          <w:rFonts w:eastAsiaTheme="minorHAnsi"/>
        </w:rPr>
        <w:t>г</w:t>
      </w:r>
      <w:r>
        <w:rPr>
          <w:rStyle w:val="21"/>
          <w:rFonts w:eastAsiaTheme="minorHAnsi"/>
        </w:rPr>
        <w:t>.</w:t>
      </w:r>
    </w:p>
    <w:p w:rsidR="004B601B" w:rsidRDefault="004B601B" w:rsidP="001B36B0">
      <w:pPr>
        <w:pStyle w:val="60"/>
        <w:shd w:val="clear" w:color="auto" w:fill="auto"/>
        <w:spacing w:after="0"/>
        <w:rPr>
          <w:color w:val="000000"/>
          <w:lang w:eastAsia="ru-RU" w:bidi="ru-RU"/>
        </w:rPr>
      </w:pPr>
    </w:p>
    <w:p w:rsidR="004B601B" w:rsidRDefault="004B601B" w:rsidP="001B36B0">
      <w:pPr>
        <w:pStyle w:val="60"/>
        <w:shd w:val="clear" w:color="auto" w:fill="auto"/>
        <w:spacing w:after="0"/>
        <w:rPr>
          <w:color w:val="000000"/>
          <w:lang w:eastAsia="ru-RU" w:bidi="ru-RU"/>
        </w:rPr>
      </w:pPr>
    </w:p>
    <w:p w:rsidR="001B36B0" w:rsidRPr="001B36B0" w:rsidRDefault="001B36B0" w:rsidP="001B36B0">
      <w:pPr>
        <w:pStyle w:val="60"/>
        <w:shd w:val="clear" w:color="auto" w:fill="auto"/>
        <w:spacing w:after="0"/>
      </w:pPr>
      <w:r w:rsidRPr="001B36B0">
        <w:rPr>
          <w:color w:val="000000"/>
          <w:lang w:eastAsia="ru-RU" w:bidi="ru-RU"/>
        </w:rPr>
        <w:t>Положение о конфликтной комиссии ГБПОУ ВО «БДТ» по вопросам</w:t>
      </w:r>
      <w:r w:rsidRPr="001B36B0">
        <w:rPr>
          <w:color w:val="000000"/>
          <w:lang w:eastAsia="ru-RU" w:bidi="ru-RU"/>
        </w:rPr>
        <w:br/>
        <w:t>разрешения споров между участниками образовательного процесса</w:t>
      </w:r>
    </w:p>
    <w:p w:rsidR="001B36B0" w:rsidRPr="001B36B0" w:rsidRDefault="001B36B0" w:rsidP="001B36B0">
      <w:pPr>
        <w:pStyle w:val="60"/>
        <w:numPr>
          <w:ilvl w:val="0"/>
          <w:numId w:val="1"/>
        </w:numPr>
        <w:shd w:val="clear" w:color="auto" w:fill="auto"/>
        <w:tabs>
          <w:tab w:val="left" w:pos="4034"/>
        </w:tabs>
        <w:spacing w:after="0" w:line="470" w:lineRule="exact"/>
        <w:ind w:left="3760"/>
        <w:jc w:val="both"/>
      </w:pPr>
      <w:r w:rsidRPr="001B36B0">
        <w:rPr>
          <w:color w:val="000000"/>
          <w:lang w:eastAsia="ru-RU" w:bidi="ru-RU"/>
        </w:rPr>
        <w:t>Общие положения</w:t>
      </w:r>
    </w:p>
    <w:p w:rsidR="001B36B0" w:rsidRPr="001B36B0" w:rsidRDefault="001B36B0" w:rsidP="001B36B0">
      <w:pPr>
        <w:spacing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Конфликтная комиссия государственного образовательного учреждения создается временно, на определенный срок, для решения спорных вопросов, относящихся к работе приемной комиссии, </w:t>
      </w:r>
      <w:proofErr w:type="gramStart"/>
      <w:r w:rsidRPr="001B36B0">
        <w:rPr>
          <w:rFonts w:ascii="Times New Roman" w:hAnsi="Times New Roman" w:cs="Times New Roman"/>
          <w:color w:val="000000"/>
          <w:sz w:val="28"/>
          <w:szCs w:val="28"/>
          <w:lang w:eastAsia="ru-RU" w:bidi="ru-RU"/>
        </w:rPr>
        <w:t>возникшим</w:t>
      </w:r>
      <w:proofErr w:type="gramEnd"/>
      <w:r w:rsidRPr="001B36B0">
        <w:rPr>
          <w:rFonts w:ascii="Times New Roman" w:hAnsi="Times New Roman" w:cs="Times New Roman"/>
          <w:color w:val="000000"/>
          <w:sz w:val="28"/>
          <w:szCs w:val="28"/>
          <w:lang w:eastAsia="ru-RU" w:bidi="ru-RU"/>
        </w:rPr>
        <w:t xml:space="preserve"> в результате зачисления абитуриентов в техникум, к образовательному процессу, текущему контролю знаний, порядку проведения промежуточной аттестации обучающихся и итоговой (государственной) аттестации выпускников.</w:t>
      </w:r>
    </w:p>
    <w:p w:rsidR="001B36B0" w:rsidRPr="001B36B0" w:rsidRDefault="001B36B0" w:rsidP="001B36B0">
      <w:pPr>
        <w:spacing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Конфликтная комиссия и ее председатель утверждается приказом директора техникума для рассмотрения конфликтной ситуации между участниками образовательного процесса и на период экзаменов; число членов комиссии нечетное, но не менее трех; председатель комиссии назначается директором из членов руководства общеобразовательного учреждения или председателей соответствующего методического объединения предметных комиссий (ПЦК). Конфликтная комиссия в своей деятельности руководствуется Федеральным Законом Российской Федерации «Об образовании в Российской Федерации», типовым положением о данном типе образовательного учреждения, уставом и локальными актами образовательного учреждения, государственными образовательными стандартами, установленными критериями оценки освоения образовательных программ.</w:t>
      </w:r>
    </w:p>
    <w:p w:rsidR="001B36B0" w:rsidRPr="001B36B0" w:rsidRDefault="001B36B0" w:rsidP="001B36B0">
      <w:pPr>
        <w:pStyle w:val="60"/>
        <w:numPr>
          <w:ilvl w:val="0"/>
          <w:numId w:val="1"/>
        </w:numPr>
        <w:shd w:val="clear" w:color="auto" w:fill="auto"/>
        <w:tabs>
          <w:tab w:val="left" w:pos="2654"/>
        </w:tabs>
        <w:spacing w:after="0" w:line="470" w:lineRule="exact"/>
        <w:ind w:left="2160"/>
        <w:jc w:val="both"/>
      </w:pPr>
      <w:r w:rsidRPr="001B36B0">
        <w:rPr>
          <w:color w:val="000000"/>
          <w:lang w:eastAsia="ru-RU" w:bidi="ru-RU"/>
        </w:rPr>
        <w:t>Задачи и функции конфликтной комиссии</w:t>
      </w:r>
    </w:p>
    <w:p w:rsidR="001B36B0" w:rsidRPr="001B36B0" w:rsidRDefault="001B36B0" w:rsidP="006C63A5">
      <w:pPr>
        <w:spacing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p>
    <w:p w:rsidR="001B36B0" w:rsidRPr="001B36B0" w:rsidRDefault="001B36B0" w:rsidP="006C63A5">
      <w:pPr>
        <w:spacing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Комиссия рассматривает спорные вопросы, возникшие в результате зачисления абитуриентов в техникум, вопросы организации </w:t>
      </w:r>
      <w:proofErr w:type="gramStart"/>
      <w:r w:rsidRPr="001B36B0">
        <w:rPr>
          <w:rFonts w:ascii="Times New Roman" w:hAnsi="Times New Roman" w:cs="Times New Roman"/>
          <w:color w:val="000000"/>
          <w:sz w:val="28"/>
          <w:szCs w:val="28"/>
          <w:lang w:eastAsia="ru-RU" w:bidi="ru-RU"/>
        </w:rPr>
        <w:t>обучения по</w:t>
      </w:r>
      <w:proofErr w:type="gramEnd"/>
      <w:r w:rsidRPr="001B36B0">
        <w:rPr>
          <w:rFonts w:ascii="Times New Roman" w:hAnsi="Times New Roman" w:cs="Times New Roman"/>
          <w:color w:val="000000"/>
          <w:sz w:val="28"/>
          <w:szCs w:val="28"/>
          <w:lang w:eastAsia="ru-RU" w:bidi="ru-RU"/>
        </w:rPr>
        <w:t xml:space="preserve"> индивидуальному плану, программе; разрешение конфликтной ситуации, связанной с введением зачетной системы оценки знаний; вопросов об объективности оценки знаний по </w:t>
      </w:r>
      <w:r w:rsidRPr="001B36B0">
        <w:rPr>
          <w:rFonts w:ascii="Times New Roman" w:hAnsi="Times New Roman" w:cs="Times New Roman"/>
          <w:color w:val="000000"/>
          <w:sz w:val="28"/>
          <w:szCs w:val="28"/>
          <w:lang w:eastAsia="ru-RU" w:bidi="ru-RU"/>
        </w:rPr>
        <w:lastRenderedPageBreak/>
        <w:t>учебному предмету во время текущего учебного года, учебной четверти (триместра, полугодия),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образованием).</w:t>
      </w:r>
    </w:p>
    <w:p w:rsidR="001B36B0" w:rsidRPr="001B36B0" w:rsidRDefault="001B36B0" w:rsidP="006C63A5">
      <w:pPr>
        <w:spacing w:line="466"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Для решения отдельных вопросов конфликтная комиссия обращается за получением достоверной информации к участникам конфликта.</w:t>
      </w:r>
    </w:p>
    <w:p w:rsidR="001B36B0" w:rsidRPr="001B36B0" w:rsidRDefault="001B36B0" w:rsidP="006C63A5">
      <w:pPr>
        <w:spacing w:line="466"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1B36B0" w:rsidRPr="001B36B0" w:rsidRDefault="001B36B0" w:rsidP="001B36B0">
      <w:pPr>
        <w:pStyle w:val="60"/>
        <w:numPr>
          <w:ilvl w:val="0"/>
          <w:numId w:val="1"/>
        </w:numPr>
        <w:shd w:val="clear" w:color="auto" w:fill="auto"/>
        <w:tabs>
          <w:tab w:val="left" w:pos="1474"/>
        </w:tabs>
        <w:spacing w:after="0" w:line="466" w:lineRule="exact"/>
        <w:ind w:firstLine="960"/>
        <w:jc w:val="both"/>
      </w:pPr>
      <w:r w:rsidRPr="001B36B0">
        <w:rPr>
          <w:color w:val="000000"/>
          <w:lang w:eastAsia="ru-RU" w:bidi="ru-RU"/>
        </w:rPr>
        <w:t>Права членов комиссии</w:t>
      </w:r>
    </w:p>
    <w:p w:rsidR="001B36B0" w:rsidRPr="001B36B0" w:rsidRDefault="001B36B0" w:rsidP="001B36B0">
      <w:pPr>
        <w:spacing w:line="466" w:lineRule="exact"/>
        <w:ind w:firstLine="960"/>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Конфликтная комиссия имеет </w:t>
      </w:r>
      <w:r w:rsidRPr="001B36B0">
        <w:rPr>
          <w:rStyle w:val="213pt"/>
          <w:rFonts w:eastAsiaTheme="minorHAnsi"/>
          <w:sz w:val="28"/>
          <w:szCs w:val="28"/>
        </w:rPr>
        <w:t>право:</w:t>
      </w:r>
    </w:p>
    <w:p w:rsidR="001B36B0" w:rsidRPr="001B36B0" w:rsidRDefault="001B36B0" w:rsidP="001B36B0">
      <w:pPr>
        <w:widowControl w:val="0"/>
        <w:tabs>
          <w:tab w:val="left" w:pos="859"/>
        </w:tabs>
        <w:spacing w:after="0" w:line="466"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принимать к рассмотрению заявления любого участника образовательного процесса при несогласии с решением или действием руководителя, учителя, классного руководителя, воспитателя, обучающегося;</w:t>
      </w:r>
    </w:p>
    <w:p w:rsidR="001B36B0" w:rsidRPr="001B36B0" w:rsidRDefault="001B36B0" w:rsidP="001B36B0">
      <w:pPr>
        <w:widowControl w:val="0"/>
        <w:tabs>
          <w:tab w:val="left" w:pos="859"/>
        </w:tabs>
        <w:spacing w:after="0" w:line="466"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принять решение по каждому спорному вопросу, относящемуся к ее компетенции (обжалование принятого решения возможно в муниципальном отделе управления образованием);</w:t>
      </w:r>
    </w:p>
    <w:p w:rsidR="001B36B0" w:rsidRPr="001B36B0" w:rsidRDefault="001B36B0" w:rsidP="001B36B0">
      <w:pPr>
        <w:widowControl w:val="0"/>
        <w:tabs>
          <w:tab w:val="left" w:pos="859"/>
        </w:tabs>
        <w:spacing w:after="0" w:line="466"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 xml:space="preserve">сформировать предметную комиссию для решения вопроса об объективности выставления отметки за </w:t>
      </w:r>
      <w:proofErr w:type="gramStart"/>
      <w:r w:rsidRPr="001B36B0">
        <w:rPr>
          <w:rFonts w:ascii="Times New Roman" w:hAnsi="Times New Roman" w:cs="Times New Roman"/>
          <w:color w:val="000000"/>
          <w:sz w:val="28"/>
          <w:szCs w:val="28"/>
          <w:lang w:eastAsia="ru-RU" w:bidi="ru-RU"/>
        </w:rPr>
        <w:t>знания</w:t>
      </w:r>
      <w:proofErr w:type="gramEnd"/>
      <w:r w:rsidRPr="001B36B0">
        <w:rPr>
          <w:rFonts w:ascii="Times New Roman" w:hAnsi="Times New Roman" w:cs="Times New Roman"/>
          <w:color w:val="000000"/>
          <w:sz w:val="28"/>
          <w:szCs w:val="28"/>
          <w:lang w:eastAsia="ru-RU" w:bidi="ru-RU"/>
        </w:rP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1B36B0" w:rsidRPr="001B36B0" w:rsidRDefault="001B36B0" w:rsidP="001B36B0">
      <w:pPr>
        <w:widowControl w:val="0"/>
        <w:tabs>
          <w:tab w:val="left" w:pos="859"/>
        </w:tabs>
        <w:spacing w:after="0" w:line="466"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запрашивать дополнительную документацию, материалы для проведения самостоятельного изучения вопроса;</w:t>
      </w:r>
    </w:p>
    <w:p w:rsidR="001B36B0" w:rsidRPr="001B36B0" w:rsidRDefault="001B36B0" w:rsidP="001B36B0">
      <w:pPr>
        <w:widowControl w:val="0"/>
        <w:tabs>
          <w:tab w:val="left" w:pos="859"/>
        </w:tabs>
        <w:spacing w:after="0" w:line="466"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1B36B0" w:rsidRPr="001B36B0" w:rsidRDefault="006C63A5" w:rsidP="006C63A5">
      <w:pPr>
        <w:spacing w:line="470" w:lineRule="exact"/>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1B36B0">
        <w:rPr>
          <w:rFonts w:ascii="Times New Roman" w:hAnsi="Times New Roman" w:cs="Times New Roman"/>
          <w:color w:val="000000"/>
          <w:sz w:val="28"/>
          <w:szCs w:val="28"/>
          <w:lang w:eastAsia="ru-RU" w:bidi="ru-RU"/>
        </w:rPr>
        <w:t xml:space="preserve">- </w:t>
      </w:r>
      <w:r w:rsidR="001B36B0" w:rsidRPr="001B36B0">
        <w:rPr>
          <w:rFonts w:ascii="Times New Roman" w:hAnsi="Times New Roman" w:cs="Times New Roman"/>
          <w:color w:val="000000"/>
          <w:sz w:val="28"/>
          <w:szCs w:val="28"/>
          <w:lang w:eastAsia="ru-RU" w:bidi="ru-RU"/>
        </w:rPr>
        <w:t>рекомендовать изменения в локальных актах образовательного учреждения с целью демократизации основ управления или расширения прав обучающихся.</w:t>
      </w:r>
    </w:p>
    <w:p w:rsidR="001B36B0" w:rsidRPr="001B36B0" w:rsidRDefault="001B36B0" w:rsidP="006C63A5">
      <w:pPr>
        <w:pStyle w:val="60"/>
        <w:numPr>
          <w:ilvl w:val="0"/>
          <w:numId w:val="1"/>
        </w:numPr>
        <w:shd w:val="clear" w:color="auto" w:fill="auto"/>
        <w:tabs>
          <w:tab w:val="left" w:pos="1552"/>
        </w:tabs>
        <w:spacing w:after="0" w:line="470" w:lineRule="exact"/>
        <w:ind w:firstLine="1000"/>
        <w:jc w:val="both"/>
      </w:pPr>
      <w:r w:rsidRPr="001B36B0">
        <w:rPr>
          <w:color w:val="000000"/>
          <w:lang w:eastAsia="ru-RU" w:bidi="ru-RU"/>
        </w:rPr>
        <w:t>Обязанности членов конфликтной комиссии</w:t>
      </w:r>
    </w:p>
    <w:p w:rsidR="001B36B0" w:rsidRPr="001B36B0" w:rsidRDefault="001B36B0" w:rsidP="006C63A5">
      <w:pPr>
        <w:spacing w:line="470" w:lineRule="exact"/>
        <w:ind w:firstLine="1000"/>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Члены конфликтной комиссии обязаны:</w:t>
      </w:r>
    </w:p>
    <w:p w:rsidR="001B36B0" w:rsidRPr="001B36B0" w:rsidRDefault="001B36B0" w:rsidP="006C63A5">
      <w:pPr>
        <w:widowControl w:val="0"/>
        <w:tabs>
          <w:tab w:val="left" w:pos="857"/>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 </w:t>
      </w:r>
      <w:r w:rsidRPr="001B36B0">
        <w:rPr>
          <w:rFonts w:ascii="Times New Roman" w:hAnsi="Times New Roman" w:cs="Times New Roman"/>
          <w:color w:val="000000"/>
          <w:sz w:val="28"/>
          <w:szCs w:val="28"/>
          <w:lang w:eastAsia="ru-RU" w:bidi="ru-RU"/>
        </w:rPr>
        <w:t>присутствовать на всех заседаниях комиссии;</w:t>
      </w:r>
    </w:p>
    <w:p w:rsidR="001B36B0" w:rsidRPr="001B36B0" w:rsidRDefault="001B36B0" w:rsidP="006C63A5">
      <w:pPr>
        <w:widowControl w:val="0"/>
        <w:tabs>
          <w:tab w:val="left" w:pos="857"/>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принимать активное участие в рассмотрении поданных заявлений в устной или письменной форме;</w:t>
      </w:r>
    </w:p>
    <w:p w:rsidR="001B36B0" w:rsidRPr="001B36B0" w:rsidRDefault="001B36B0" w:rsidP="006C63A5">
      <w:pPr>
        <w:widowControl w:val="0"/>
        <w:tabs>
          <w:tab w:val="left" w:pos="2407"/>
          <w:tab w:val="left" w:pos="4514"/>
          <w:tab w:val="left" w:pos="775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w:t>
      </w:r>
      <w:r w:rsidRPr="001B36B0">
        <w:rPr>
          <w:rFonts w:ascii="Times New Roman" w:hAnsi="Times New Roman" w:cs="Times New Roman"/>
          <w:color w:val="000000"/>
          <w:sz w:val="28"/>
          <w:szCs w:val="28"/>
          <w:lang w:eastAsia="ru-RU" w:bidi="ru-RU"/>
        </w:rPr>
        <w:t xml:space="preserve"> принимать</w:t>
      </w:r>
      <w:r w:rsidRPr="001B36B0">
        <w:rPr>
          <w:rFonts w:ascii="Times New Roman" w:hAnsi="Times New Roman" w:cs="Times New Roman"/>
          <w:color w:val="000000"/>
          <w:sz w:val="28"/>
          <w:szCs w:val="28"/>
          <w:lang w:eastAsia="ru-RU" w:bidi="ru-RU"/>
        </w:rPr>
        <w:tab/>
        <w:t>решение по</w:t>
      </w:r>
      <w:r w:rsidRPr="001B36B0">
        <w:rPr>
          <w:rFonts w:ascii="Times New Roman" w:hAnsi="Times New Roman" w:cs="Times New Roman"/>
          <w:color w:val="000000"/>
          <w:sz w:val="28"/>
          <w:szCs w:val="28"/>
          <w:lang w:eastAsia="ru-RU" w:bidi="ru-RU"/>
        </w:rPr>
        <w:tab/>
        <w:t>заявленному вопросу</w:t>
      </w:r>
      <w:r w:rsidRPr="001B36B0">
        <w:rPr>
          <w:rFonts w:ascii="Times New Roman" w:hAnsi="Times New Roman" w:cs="Times New Roman"/>
          <w:color w:val="000000"/>
          <w:sz w:val="28"/>
          <w:szCs w:val="28"/>
          <w:lang w:eastAsia="ru-RU" w:bidi="ru-RU"/>
        </w:rPr>
        <w:tab/>
      </w:r>
      <w:proofErr w:type="gramStart"/>
      <w:r w:rsidRPr="001B36B0">
        <w:rPr>
          <w:rFonts w:ascii="Times New Roman" w:hAnsi="Times New Roman" w:cs="Times New Roman"/>
          <w:color w:val="000000"/>
          <w:sz w:val="28"/>
          <w:szCs w:val="28"/>
          <w:lang w:eastAsia="ru-RU" w:bidi="ru-RU"/>
        </w:rPr>
        <w:t>открытым</w:t>
      </w:r>
      <w:proofErr w:type="gramEnd"/>
    </w:p>
    <w:p w:rsidR="001B36B0" w:rsidRPr="001B36B0" w:rsidRDefault="001B36B0" w:rsidP="006C63A5">
      <w:pPr>
        <w:spacing w:after="0" w:line="360" w:lineRule="auto"/>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1B36B0" w:rsidRPr="001B36B0" w:rsidRDefault="001B36B0" w:rsidP="006C63A5">
      <w:pPr>
        <w:widowControl w:val="0"/>
        <w:tabs>
          <w:tab w:val="left" w:pos="2407"/>
          <w:tab w:val="left" w:pos="4514"/>
          <w:tab w:val="left" w:pos="775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принимать</w:t>
      </w:r>
      <w:r w:rsidRPr="001B36B0">
        <w:rPr>
          <w:rFonts w:ascii="Times New Roman" w:hAnsi="Times New Roman" w:cs="Times New Roman"/>
          <w:color w:val="000000"/>
          <w:sz w:val="28"/>
          <w:szCs w:val="28"/>
          <w:lang w:eastAsia="ru-RU" w:bidi="ru-RU"/>
        </w:rPr>
        <w:tab/>
        <w:t>своевременно</w:t>
      </w:r>
      <w:r w:rsidRPr="001B36B0">
        <w:rPr>
          <w:rFonts w:ascii="Times New Roman" w:hAnsi="Times New Roman" w:cs="Times New Roman"/>
          <w:color w:val="000000"/>
          <w:sz w:val="28"/>
          <w:szCs w:val="28"/>
          <w:lang w:eastAsia="ru-RU" w:bidi="ru-RU"/>
        </w:rPr>
        <w:tab/>
        <w:t>решение, если не</w:t>
      </w:r>
      <w:r w:rsidRPr="001B36B0">
        <w:rPr>
          <w:rFonts w:ascii="Times New Roman" w:hAnsi="Times New Roman" w:cs="Times New Roman"/>
          <w:color w:val="000000"/>
          <w:sz w:val="28"/>
          <w:szCs w:val="28"/>
          <w:lang w:eastAsia="ru-RU" w:bidi="ru-RU"/>
        </w:rPr>
        <w:tab/>
      </w:r>
      <w:proofErr w:type="gramStart"/>
      <w:r w:rsidRPr="001B36B0">
        <w:rPr>
          <w:rFonts w:ascii="Times New Roman" w:hAnsi="Times New Roman" w:cs="Times New Roman"/>
          <w:color w:val="000000"/>
          <w:sz w:val="28"/>
          <w:szCs w:val="28"/>
          <w:lang w:eastAsia="ru-RU" w:bidi="ru-RU"/>
        </w:rPr>
        <w:t>оговорены</w:t>
      </w:r>
      <w:proofErr w:type="gramEnd"/>
    </w:p>
    <w:p w:rsidR="001B36B0" w:rsidRPr="001B36B0" w:rsidRDefault="001B36B0" w:rsidP="006C63A5">
      <w:pPr>
        <w:spacing w:after="0" w:line="360" w:lineRule="auto"/>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дополнительные сроки рассмотрения заявления;</w:t>
      </w:r>
    </w:p>
    <w:p w:rsidR="001B36B0" w:rsidRPr="001B36B0" w:rsidRDefault="001B36B0" w:rsidP="006C63A5">
      <w:pPr>
        <w:widowControl w:val="0"/>
        <w:tabs>
          <w:tab w:val="left" w:pos="857"/>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1B36B0">
        <w:rPr>
          <w:rFonts w:ascii="Times New Roman" w:hAnsi="Times New Roman" w:cs="Times New Roman"/>
          <w:color w:val="000000"/>
          <w:sz w:val="28"/>
          <w:szCs w:val="28"/>
          <w:lang w:eastAsia="ru-RU" w:bidi="ru-RU"/>
        </w:rPr>
        <w:t>давать обоснованный ответ заявителю в устной или письменной форме в соответствии с пожеланием заявителя.</w:t>
      </w:r>
    </w:p>
    <w:p w:rsidR="001B36B0" w:rsidRPr="001B36B0" w:rsidRDefault="001B36B0" w:rsidP="006C63A5">
      <w:pPr>
        <w:pStyle w:val="60"/>
        <w:numPr>
          <w:ilvl w:val="0"/>
          <w:numId w:val="1"/>
        </w:numPr>
        <w:shd w:val="clear" w:color="auto" w:fill="auto"/>
        <w:tabs>
          <w:tab w:val="left" w:pos="1514"/>
        </w:tabs>
        <w:spacing w:after="0" w:line="470" w:lineRule="exact"/>
        <w:ind w:firstLine="1000"/>
        <w:jc w:val="both"/>
      </w:pPr>
      <w:r w:rsidRPr="001B36B0">
        <w:rPr>
          <w:color w:val="000000"/>
          <w:lang w:eastAsia="ru-RU" w:bidi="ru-RU"/>
        </w:rPr>
        <w:t xml:space="preserve">Правила подачи и рассмотрения заявлений по </w:t>
      </w:r>
      <w:proofErr w:type="gramStart"/>
      <w:r w:rsidRPr="001B36B0">
        <w:rPr>
          <w:color w:val="000000"/>
          <w:lang w:eastAsia="ru-RU" w:bidi="ru-RU"/>
        </w:rPr>
        <w:t>спорным</w:t>
      </w:r>
      <w:proofErr w:type="gramEnd"/>
    </w:p>
    <w:p w:rsidR="001B36B0" w:rsidRPr="001B36B0" w:rsidRDefault="001B36B0" w:rsidP="006C63A5">
      <w:pPr>
        <w:pStyle w:val="60"/>
        <w:shd w:val="clear" w:color="auto" w:fill="auto"/>
        <w:spacing w:after="0" w:line="470" w:lineRule="exact"/>
      </w:pPr>
      <w:r w:rsidRPr="001B36B0">
        <w:rPr>
          <w:color w:val="000000"/>
          <w:lang w:eastAsia="ru-RU" w:bidi="ru-RU"/>
        </w:rPr>
        <w:t>вопросам зачисления в ГБПОУ ВО «БДТ»</w:t>
      </w:r>
    </w:p>
    <w:p w:rsidR="001B36B0" w:rsidRPr="001B36B0" w:rsidRDefault="001B36B0" w:rsidP="006C63A5">
      <w:pPr>
        <w:widowControl w:val="0"/>
        <w:tabs>
          <w:tab w:val="left" w:pos="0"/>
        </w:tabs>
        <w:spacing w:after="0"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По результатам зачисления </w:t>
      </w:r>
      <w:proofErr w:type="gramStart"/>
      <w:r w:rsidRPr="001B36B0">
        <w:rPr>
          <w:rFonts w:ascii="Times New Roman" w:hAnsi="Times New Roman" w:cs="Times New Roman"/>
          <w:color w:val="000000"/>
          <w:sz w:val="28"/>
          <w:szCs w:val="28"/>
          <w:lang w:eastAsia="ru-RU" w:bidi="ru-RU"/>
        </w:rPr>
        <w:t>поступающий</w:t>
      </w:r>
      <w:proofErr w:type="gramEnd"/>
      <w:r w:rsidRPr="001B36B0">
        <w:rPr>
          <w:rFonts w:ascii="Times New Roman" w:hAnsi="Times New Roman" w:cs="Times New Roman"/>
          <w:color w:val="000000"/>
          <w:sz w:val="28"/>
          <w:szCs w:val="28"/>
          <w:lang w:eastAsia="ru-RU" w:bidi="ru-RU"/>
        </w:rPr>
        <w:t xml:space="preserve"> имеет право подать в конфликтную комиссию письменное заявление о нарушении, по его мнению, установленного порядка проведения зачисления и несогласии с его результатами.</w:t>
      </w:r>
    </w:p>
    <w:p w:rsidR="001B36B0" w:rsidRPr="001B36B0" w:rsidRDefault="001B36B0" w:rsidP="006C63A5">
      <w:pPr>
        <w:widowControl w:val="0"/>
        <w:tabs>
          <w:tab w:val="left" w:pos="0"/>
          <w:tab w:val="left" w:pos="680"/>
          <w:tab w:val="left" w:pos="10206"/>
        </w:tabs>
        <w:spacing w:after="0"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В ходе рассмотрения заявления проверяется правильность подсчета и распределения результатов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B36B0" w:rsidRPr="001B36B0" w:rsidRDefault="001B36B0" w:rsidP="006C63A5">
      <w:pPr>
        <w:widowControl w:val="0"/>
        <w:tabs>
          <w:tab w:val="left" w:pos="0"/>
          <w:tab w:val="left" w:pos="762"/>
          <w:tab w:val="left" w:pos="10206"/>
        </w:tabs>
        <w:spacing w:after="0"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Заявление подается </w:t>
      </w:r>
      <w:proofErr w:type="gramStart"/>
      <w:r w:rsidRPr="001B36B0">
        <w:rPr>
          <w:rFonts w:ascii="Times New Roman" w:hAnsi="Times New Roman" w:cs="Times New Roman"/>
          <w:color w:val="000000"/>
          <w:sz w:val="28"/>
          <w:szCs w:val="28"/>
          <w:lang w:eastAsia="ru-RU" w:bidi="ru-RU"/>
        </w:rPr>
        <w:t>поступающим</w:t>
      </w:r>
      <w:proofErr w:type="gramEnd"/>
      <w:r w:rsidRPr="001B36B0">
        <w:rPr>
          <w:rFonts w:ascii="Times New Roman" w:hAnsi="Times New Roman" w:cs="Times New Roman"/>
          <w:color w:val="000000"/>
          <w:sz w:val="28"/>
          <w:szCs w:val="28"/>
          <w:lang w:eastAsia="ru-RU" w:bidi="ru-RU"/>
        </w:rPr>
        <w:t xml:space="preserve"> лично на следующий день после зачисления. Приемная комиссия обеспечивает прием заявления </w:t>
      </w:r>
      <w:proofErr w:type="gramStart"/>
      <w:r w:rsidRPr="001B36B0">
        <w:rPr>
          <w:rFonts w:ascii="Times New Roman" w:hAnsi="Times New Roman" w:cs="Times New Roman"/>
          <w:color w:val="000000"/>
          <w:sz w:val="28"/>
          <w:szCs w:val="28"/>
          <w:lang w:eastAsia="ru-RU" w:bidi="ru-RU"/>
        </w:rPr>
        <w:t>в</w:t>
      </w:r>
      <w:proofErr w:type="gramEnd"/>
    </w:p>
    <w:p w:rsidR="001B36B0" w:rsidRPr="001B36B0" w:rsidRDefault="001B36B0" w:rsidP="006C63A5">
      <w:pPr>
        <w:tabs>
          <w:tab w:val="left" w:pos="0"/>
          <w:tab w:val="left" w:pos="10206"/>
        </w:tabs>
        <w:spacing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течение всего рабочего дня.</w:t>
      </w:r>
    </w:p>
    <w:p w:rsidR="001B36B0" w:rsidRPr="001B36B0" w:rsidRDefault="001B36B0" w:rsidP="006C63A5">
      <w:pPr>
        <w:widowControl w:val="0"/>
        <w:tabs>
          <w:tab w:val="left" w:pos="0"/>
          <w:tab w:val="left" w:pos="10206"/>
        </w:tabs>
        <w:spacing w:after="0" w:line="470" w:lineRule="exact"/>
        <w:ind w:firstLine="426"/>
        <w:jc w:val="both"/>
        <w:rPr>
          <w:rFonts w:ascii="Times New Roman" w:hAnsi="Times New Roman" w:cs="Times New Roman"/>
          <w:sz w:val="28"/>
          <w:szCs w:val="28"/>
        </w:rPr>
      </w:pPr>
      <w:proofErr w:type="gramStart"/>
      <w:r w:rsidRPr="001B36B0">
        <w:rPr>
          <w:rFonts w:ascii="Times New Roman" w:hAnsi="Times New Roman" w:cs="Times New Roman"/>
          <w:color w:val="000000"/>
          <w:sz w:val="28"/>
          <w:szCs w:val="28"/>
          <w:lang w:eastAsia="ru-RU" w:bidi="ru-RU"/>
        </w:rPr>
        <w:t>Поступающий</w:t>
      </w:r>
      <w:proofErr w:type="gramEnd"/>
      <w:r w:rsidRPr="001B36B0">
        <w:rPr>
          <w:rFonts w:ascii="Times New Roman" w:hAnsi="Times New Roman" w:cs="Times New Roman"/>
          <w:color w:val="000000"/>
          <w:sz w:val="28"/>
          <w:szCs w:val="28"/>
          <w:lang w:eastAsia="ru-RU" w:bidi="ru-RU"/>
        </w:rPr>
        <w:t xml:space="preserve"> имеет право присутствовать при рассмотрении заявления.</w:t>
      </w:r>
    </w:p>
    <w:p w:rsidR="001B36B0" w:rsidRPr="001B36B0" w:rsidRDefault="001B36B0" w:rsidP="006C63A5">
      <w:pPr>
        <w:widowControl w:val="0"/>
        <w:tabs>
          <w:tab w:val="left" w:pos="0"/>
          <w:tab w:val="left" w:pos="674"/>
          <w:tab w:val="left" w:pos="10206"/>
        </w:tabs>
        <w:spacing w:after="0"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Поступающий должен иметь при себе документ, удостоверяющий его личность, расписку о приеме документов.</w:t>
      </w:r>
    </w:p>
    <w:p w:rsidR="001B36B0" w:rsidRPr="001B36B0" w:rsidRDefault="001B36B0" w:rsidP="006C63A5">
      <w:pPr>
        <w:widowControl w:val="0"/>
        <w:tabs>
          <w:tab w:val="left" w:pos="0"/>
          <w:tab w:val="left" w:pos="10206"/>
        </w:tabs>
        <w:spacing w:after="0" w:line="470" w:lineRule="exact"/>
        <w:ind w:firstLine="426"/>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С </w:t>
      </w:r>
      <w:proofErr w:type="gramStart"/>
      <w:r w:rsidRPr="001B36B0">
        <w:rPr>
          <w:rFonts w:ascii="Times New Roman" w:hAnsi="Times New Roman" w:cs="Times New Roman"/>
          <w:color w:val="000000"/>
          <w:sz w:val="28"/>
          <w:szCs w:val="28"/>
          <w:lang w:eastAsia="ru-RU" w:bidi="ru-RU"/>
        </w:rPr>
        <w:t>несовершеннолетним</w:t>
      </w:r>
      <w:proofErr w:type="gramEnd"/>
      <w:r w:rsidRPr="001B36B0">
        <w:rPr>
          <w:rFonts w:ascii="Times New Roman" w:hAnsi="Times New Roman" w:cs="Times New Roman"/>
          <w:color w:val="000000"/>
          <w:sz w:val="28"/>
          <w:szCs w:val="28"/>
          <w:lang w:eastAsia="ru-RU" w:bidi="ru-RU"/>
        </w:rPr>
        <w:t xml:space="preserve"> поступающим (до 18 лет)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1B36B0" w:rsidRPr="001B36B0" w:rsidRDefault="001B36B0" w:rsidP="001B36B0">
      <w:pPr>
        <w:widowControl w:val="0"/>
        <w:tabs>
          <w:tab w:val="left" w:pos="844"/>
        </w:tabs>
        <w:spacing w:after="0" w:line="470" w:lineRule="exact"/>
        <w:ind w:left="420" w:right="340" w:firstLine="431"/>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После рассмотрения заявления выносится решение конфликтной комиссии.</w:t>
      </w:r>
    </w:p>
    <w:p w:rsidR="001B36B0" w:rsidRPr="001B36B0" w:rsidRDefault="001B36B0" w:rsidP="001B36B0">
      <w:pPr>
        <w:widowControl w:val="0"/>
        <w:tabs>
          <w:tab w:val="left" w:pos="674"/>
        </w:tabs>
        <w:spacing w:after="0" w:line="470" w:lineRule="exact"/>
        <w:ind w:left="420" w:right="340" w:firstLine="431"/>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При возникновении разногласий проводится голосование, и решение </w:t>
      </w:r>
      <w:r w:rsidRPr="001B36B0">
        <w:rPr>
          <w:rFonts w:ascii="Times New Roman" w:hAnsi="Times New Roman" w:cs="Times New Roman"/>
          <w:color w:val="000000"/>
          <w:sz w:val="28"/>
          <w:szCs w:val="28"/>
          <w:lang w:eastAsia="ru-RU" w:bidi="ru-RU"/>
        </w:rPr>
        <w:lastRenderedPageBreak/>
        <w:t>утверждается большинством голосов.</w:t>
      </w:r>
    </w:p>
    <w:p w:rsidR="001B36B0" w:rsidRPr="001B36B0" w:rsidRDefault="001B36B0" w:rsidP="001B36B0">
      <w:pPr>
        <w:widowControl w:val="0"/>
        <w:tabs>
          <w:tab w:val="left" w:pos="1082"/>
        </w:tabs>
        <w:spacing w:after="420" w:line="470" w:lineRule="exact"/>
        <w:ind w:left="420" w:right="340" w:firstLine="431"/>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 xml:space="preserve">Оформленное протоколом решение конфликтной комиссии доводится до </w:t>
      </w:r>
      <w:proofErr w:type="gramStart"/>
      <w:r w:rsidRPr="001B36B0">
        <w:rPr>
          <w:rFonts w:ascii="Times New Roman" w:hAnsi="Times New Roman" w:cs="Times New Roman"/>
          <w:color w:val="000000"/>
          <w:sz w:val="28"/>
          <w:szCs w:val="28"/>
          <w:lang w:eastAsia="ru-RU" w:bidi="ru-RU"/>
        </w:rPr>
        <w:t>сведения</w:t>
      </w:r>
      <w:proofErr w:type="gramEnd"/>
      <w:r w:rsidRPr="001B36B0">
        <w:rPr>
          <w:rFonts w:ascii="Times New Roman" w:hAnsi="Times New Roman" w:cs="Times New Roman"/>
          <w:color w:val="000000"/>
          <w:sz w:val="28"/>
          <w:szCs w:val="28"/>
          <w:lang w:eastAsia="ru-RU" w:bidi="ru-RU"/>
        </w:rPr>
        <w:t xml:space="preserve"> поступающего (под подпись). Заявление абитуриента с решением комиссии хранится в личном деле как документ строгой отчетности в течение года.</w:t>
      </w:r>
    </w:p>
    <w:p w:rsidR="001B36B0" w:rsidRPr="001B36B0" w:rsidRDefault="001B36B0" w:rsidP="001B36B0">
      <w:pPr>
        <w:pStyle w:val="60"/>
        <w:numPr>
          <w:ilvl w:val="0"/>
          <w:numId w:val="1"/>
        </w:numPr>
        <w:shd w:val="clear" w:color="auto" w:fill="auto"/>
        <w:tabs>
          <w:tab w:val="left" w:pos="1674"/>
        </w:tabs>
        <w:spacing w:after="0" w:line="470" w:lineRule="exact"/>
        <w:ind w:left="1200"/>
        <w:jc w:val="both"/>
      </w:pPr>
      <w:r w:rsidRPr="001B36B0">
        <w:rPr>
          <w:color w:val="000000"/>
          <w:lang w:eastAsia="ru-RU" w:bidi="ru-RU"/>
        </w:rPr>
        <w:t>Организация деятельности конфликтной комиссии</w:t>
      </w:r>
    </w:p>
    <w:p w:rsidR="001B36B0" w:rsidRPr="001B36B0" w:rsidRDefault="001B36B0" w:rsidP="001B36B0">
      <w:pPr>
        <w:widowControl w:val="0"/>
        <w:tabs>
          <w:tab w:val="left" w:pos="800"/>
        </w:tabs>
        <w:spacing w:after="0" w:line="470" w:lineRule="exact"/>
        <w:ind w:left="580" w:firstLine="413"/>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Заседания конфликтной комиссии оформляются протоколом. Утверждение членов комиссии и назначение ее председателя оформляются приказом по общеобразовательному учреждению.</w:t>
      </w:r>
    </w:p>
    <w:p w:rsidR="001B36B0" w:rsidRPr="001B36B0" w:rsidRDefault="001B36B0" w:rsidP="001B36B0">
      <w:pPr>
        <w:widowControl w:val="0"/>
        <w:tabs>
          <w:tab w:val="left" w:pos="844"/>
        </w:tabs>
        <w:spacing w:after="0" w:line="470" w:lineRule="exact"/>
        <w:ind w:left="580" w:right="340" w:firstLine="413"/>
        <w:jc w:val="both"/>
        <w:rPr>
          <w:rFonts w:ascii="Times New Roman" w:hAnsi="Times New Roman" w:cs="Times New Roman"/>
          <w:sz w:val="28"/>
          <w:szCs w:val="28"/>
        </w:rPr>
      </w:pPr>
      <w:r w:rsidRPr="001B36B0">
        <w:rPr>
          <w:rFonts w:ascii="Times New Roman" w:hAnsi="Times New Roman" w:cs="Times New Roman"/>
          <w:color w:val="000000"/>
          <w:sz w:val="28"/>
          <w:szCs w:val="28"/>
          <w:lang w:eastAsia="ru-RU" w:bidi="ru-RU"/>
        </w:rPr>
        <w:t>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2B2757" w:rsidRDefault="002B2757">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rsidP="00D3778C">
      <w:pPr>
        <w:pStyle w:val="60"/>
        <w:shd w:val="clear" w:color="auto" w:fill="auto"/>
        <w:spacing w:after="0"/>
        <w:rPr>
          <w:color w:val="000000"/>
          <w:lang w:eastAsia="ru-RU" w:bidi="ru-RU"/>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Default="00D3778C">
      <w:pPr>
        <w:rPr>
          <w:rFonts w:ascii="Times New Roman" w:hAnsi="Times New Roman" w:cs="Times New Roman"/>
          <w:sz w:val="28"/>
          <w:szCs w:val="28"/>
        </w:rPr>
      </w:pPr>
    </w:p>
    <w:p w:rsidR="00D3778C" w:rsidRPr="001B36B0" w:rsidRDefault="00D3778C">
      <w:pPr>
        <w:rPr>
          <w:rFonts w:ascii="Times New Roman" w:hAnsi="Times New Roman" w:cs="Times New Roman"/>
          <w:sz w:val="28"/>
          <w:szCs w:val="28"/>
        </w:rPr>
      </w:pPr>
    </w:p>
    <w:sectPr w:rsidR="00D3778C" w:rsidRPr="001B36B0" w:rsidSect="004B601B">
      <w:pgSz w:w="11900" w:h="16840"/>
      <w:pgMar w:top="568" w:right="560" w:bottom="567"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73D"/>
    <w:multiLevelType w:val="multilevel"/>
    <w:tmpl w:val="6E60E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63723"/>
    <w:multiLevelType w:val="multilevel"/>
    <w:tmpl w:val="D7986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24B14"/>
    <w:multiLevelType w:val="multilevel"/>
    <w:tmpl w:val="BB6817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B36B0"/>
    <w:rsid w:val="00062C9C"/>
    <w:rsid w:val="001B36B0"/>
    <w:rsid w:val="001B73F2"/>
    <w:rsid w:val="002B2757"/>
    <w:rsid w:val="002E60B8"/>
    <w:rsid w:val="004B601B"/>
    <w:rsid w:val="005D7542"/>
    <w:rsid w:val="006C63A5"/>
    <w:rsid w:val="00773EAD"/>
    <w:rsid w:val="00797044"/>
    <w:rsid w:val="007F16DB"/>
    <w:rsid w:val="00A97029"/>
    <w:rsid w:val="00AA3801"/>
    <w:rsid w:val="00C82608"/>
    <w:rsid w:val="00C90D03"/>
    <w:rsid w:val="00D3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1B36B0"/>
    <w:rPr>
      <w:rFonts w:ascii="Times New Roman" w:eastAsia="Times New Roman" w:hAnsi="Times New Roman" w:cs="Times New Roman"/>
      <w:b/>
      <w:bCs/>
      <w:i w:val="0"/>
      <w:iCs w:val="0"/>
      <w:smallCaps w:val="0"/>
      <w:strike w:val="0"/>
      <w:sz w:val="36"/>
      <w:szCs w:val="36"/>
      <w:u w:val="none"/>
    </w:rPr>
  </w:style>
  <w:style w:type="character" w:customStyle="1" w:styleId="20">
    <w:name w:val="Заголовок №2"/>
    <w:basedOn w:val="2"/>
    <w:rsid w:val="001B36B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
    <w:name w:val="Основной текст (2)"/>
    <w:basedOn w:val="22"/>
    <w:rsid w:val="001B36B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1B36B0"/>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rsid w:val="001B36B0"/>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2"/>
    <w:rsid w:val="001B36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60">
    <w:name w:val="Основной текст (6)"/>
    <w:basedOn w:val="a"/>
    <w:link w:val="6"/>
    <w:rsid w:val="001B36B0"/>
    <w:pPr>
      <w:widowControl w:val="0"/>
      <w:shd w:val="clear" w:color="auto" w:fill="FFFFFF"/>
      <w:spacing w:after="60" w:line="326" w:lineRule="exact"/>
      <w:jc w:val="center"/>
    </w:pPr>
    <w:rPr>
      <w:rFonts w:ascii="Times New Roman" w:eastAsia="Times New Roman" w:hAnsi="Times New Roman" w:cs="Times New Roman"/>
      <w:b/>
      <w:bCs/>
      <w:sz w:val="28"/>
      <w:szCs w:val="28"/>
    </w:rPr>
  </w:style>
  <w:style w:type="character" w:customStyle="1" w:styleId="2Exact">
    <w:name w:val="Основной текст (2) Exact"/>
    <w:basedOn w:val="a0"/>
    <w:rsid w:val="001B36B0"/>
    <w:rPr>
      <w:rFonts w:ascii="Times New Roman" w:eastAsia="Times New Roman" w:hAnsi="Times New Roman" w:cs="Times New Roman"/>
      <w:b w:val="0"/>
      <w:bCs w:val="0"/>
      <w:i w:val="0"/>
      <w:iCs w:val="0"/>
      <w:smallCaps w:val="0"/>
      <w:strike w:val="0"/>
      <w:u w:val="none"/>
    </w:rPr>
  </w:style>
  <w:style w:type="character" w:customStyle="1" w:styleId="214pt-2pt">
    <w:name w:val="Основной текст (2) + 14 pt;Курсив;Интервал -2 pt"/>
    <w:basedOn w:val="22"/>
    <w:rsid w:val="001B36B0"/>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ru-RU" w:eastAsia="ru-RU" w:bidi="ru-RU"/>
    </w:rPr>
  </w:style>
  <w:style w:type="paragraph" w:styleId="a3">
    <w:name w:val="List Paragraph"/>
    <w:basedOn w:val="a"/>
    <w:uiPriority w:val="34"/>
    <w:qFormat/>
    <w:rsid w:val="001B36B0"/>
    <w:pPr>
      <w:ind w:left="720"/>
      <w:contextualSpacing/>
    </w:pPr>
  </w:style>
  <w:style w:type="paragraph" w:styleId="a4">
    <w:name w:val="Balloon Text"/>
    <w:basedOn w:val="a"/>
    <w:link w:val="a5"/>
    <w:uiPriority w:val="99"/>
    <w:semiHidden/>
    <w:unhideWhenUsed/>
    <w:rsid w:val="004B6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06539">
      <w:bodyDiv w:val="1"/>
      <w:marLeft w:val="0"/>
      <w:marRight w:val="0"/>
      <w:marTop w:val="0"/>
      <w:marBottom w:val="0"/>
      <w:divBdr>
        <w:top w:val="none" w:sz="0" w:space="0" w:color="auto"/>
        <w:left w:val="none" w:sz="0" w:space="0" w:color="auto"/>
        <w:bottom w:val="none" w:sz="0" w:space="0" w:color="auto"/>
        <w:right w:val="none" w:sz="0" w:space="0" w:color="auto"/>
      </w:divBdr>
    </w:div>
    <w:div w:id="2040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D432-0A62-479B-95DD-533D4B9F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10</cp:revision>
  <cp:lastPrinted>2021-04-06T06:59:00Z</cp:lastPrinted>
  <dcterms:created xsi:type="dcterms:W3CDTF">2020-12-23T10:36:00Z</dcterms:created>
  <dcterms:modified xsi:type="dcterms:W3CDTF">2021-04-06T11:13:00Z</dcterms:modified>
</cp:coreProperties>
</file>